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B17A0C">
        <w:rPr>
          <w:b/>
          <w:i/>
          <w:sz w:val="24"/>
          <w:szCs w:val="24"/>
        </w:rPr>
        <w:t>Policies</w:t>
      </w:r>
      <w:proofErr w:type="spellEnd"/>
      <w:r w:rsidR="00B17A0C">
        <w:rPr>
          <w:b/>
          <w:i/>
          <w:sz w:val="24"/>
          <w:szCs w:val="24"/>
        </w:rPr>
        <w:t xml:space="preserve"> of the European Union 1.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3BRTS2PE100000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967D6E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967D6E">
        <w:rPr>
          <w:i/>
          <w:sz w:val="24"/>
          <w:szCs w:val="24"/>
          <w:u w:val="single"/>
        </w:rPr>
        <w:t>alapképzés</w:t>
      </w:r>
      <w:r w:rsidRPr="00B17A0C">
        <w:rPr>
          <w:i/>
          <w:sz w:val="24"/>
          <w:szCs w:val="24"/>
        </w:rPr>
        <w:t>/</w:t>
      </w:r>
      <w:r w:rsidRPr="00967D6E">
        <w:rPr>
          <w:i/>
          <w:sz w:val="24"/>
          <w:szCs w:val="24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Nemzetközi tanulmányok alapszak, angol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C07120">
        <w:rPr>
          <w:b/>
          <w:i/>
          <w:sz w:val="24"/>
          <w:szCs w:val="24"/>
          <w:u w:val="single"/>
        </w:rPr>
        <w:t>nappali</w:t>
      </w:r>
      <w:r w:rsidRPr="002263FA">
        <w:rPr>
          <w:b/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heti 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Dr. Molnár Eszter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Regionális Tudományok és Statisztika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Dr. </w:t>
      </w:r>
      <w:r w:rsidR="00B17A0C">
        <w:rPr>
          <w:b/>
          <w:i/>
          <w:sz w:val="24"/>
          <w:szCs w:val="24"/>
        </w:rPr>
        <w:t>Gál Zoltán</w:t>
      </w:r>
      <w:r w:rsidR="00C07120">
        <w:rPr>
          <w:b/>
          <w:i/>
          <w:sz w:val="24"/>
          <w:szCs w:val="24"/>
        </w:rPr>
        <w:t xml:space="preserve">, egyetemi </w:t>
      </w:r>
      <w:r w:rsidR="00B17A0C">
        <w:rPr>
          <w:b/>
          <w:i/>
          <w:sz w:val="24"/>
          <w:szCs w:val="24"/>
        </w:rPr>
        <w:t>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B17A0C" w:rsidRPr="00B17A0C" w:rsidRDefault="00B17A0C" w:rsidP="00B17A0C">
      <w:pPr>
        <w:jc w:val="both"/>
        <w:rPr>
          <w:sz w:val="24"/>
          <w:szCs w:val="24"/>
        </w:rPr>
      </w:pPr>
      <w:r w:rsidRPr="00B17A0C">
        <w:rPr>
          <w:sz w:val="24"/>
          <w:szCs w:val="24"/>
        </w:rPr>
        <w:t>A tantárgy célja, hogy a hallgatók mélyebb ismereteket szerezzenek az Európai Unióról és az egyes szakpolitikák céljairól, feladatairól és működéséről.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B17A0C" w:rsidRPr="00B17A0C" w:rsidRDefault="00B17A0C" w:rsidP="00B17A0C">
      <w:pPr>
        <w:jc w:val="both"/>
        <w:rPr>
          <w:sz w:val="24"/>
          <w:szCs w:val="24"/>
        </w:rPr>
      </w:pPr>
      <w:r w:rsidRPr="00B17A0C">
        <w:rPr>
          <w:sz w:val="24"/>
          <w:szCs w:val="24"/>
        </w:rPr>
        <w:t>A félév vége szóbeli vizsgával zárul. A vizsga felöleli a teljes féléves tananyagot.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B17A0C" w:rsidTr="00B52937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Követelményrendszer ismertetése, a tantárgy céljai, tartalma, félév menetének ismertetése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B52937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Az Európai Unió hatáskörmegosztásának rendszer 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124B00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Az Európai Unió hatáskörmegosztásának rendszer 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124B00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Regionális politika az EU-ban 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124B00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 xml:space="preserve">Regionális politika az EU-ban 2.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706F2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 xml:space="preserve">CFSP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706F2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504323" w:rsidRDefault="00B17A0C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KAP 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504323" w:rsidRDefault="00B17A0C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B17A0C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A0C" w:rsidRPr="00B17A0C" w:rsidRDefault="00B17A0C" w:rsidP="00025525">
            <w:pPr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OKTATÁSI SZÜNET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AA20B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KAP 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AA20B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Az Európai Unió monetáris politikája 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AA20B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Az Európai Unió monetáris politikája 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AA20B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Bővítési politika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AA20B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17A0C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504323" w:rsidRDefault="00B17A0C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B17A0C" w:rsidRPr="00B17A0C" w:rsidRDefault="00B17A0C" w:rsidP="00DA0235">
            <w:pPr>
              <w:ind w:left="57"/>
              <w:jc w:val="center"/>
              <w:rPr>
                <w:rFonts w:ascii="Arial" w:hAnsi="Arial" w:cs="Arial"/>
              </w:rPr>
            </w:pPr>
            <w:r w:rsidRPr="00B17A0C">
              <w:rPr>
                <w:rFonts w:ascii="Arial" w:hAnsi="Arial" w:cs="Arial"/>
              </w:rPr>
              <w:t>Bel- és igazságügyi együttműködés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B17A0C" w:rsidRPr="00504323" w:rsidRDefault="00B17A0C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B17A0C" w:rsidRDefault="00B17A0C">
      <w:pPr>
        <w:rPr>
          <w:smallCaps/>
        </w:rPr>
      </w:pP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B17A0C" w:rsidRPr="00997DAA" w:rsidRDefault="00B17A0C" w:rsidP="00B17A0C">
      <w:proofErr w:type="spellStart"/>
      <w:r w:rsidRPr="00997DAA">
        <w:rPr>
          <w:smallCaps/>
        </w:rPr>
        <w:t>Michelle</w:t>
      </w:r>
      <w:proofErr w:type="spellEnd"/>
      <w:r w:rsidRPr="00997DAA">
        <w:rPr>
          <w:smallCaps/>
        </w:rPr>
        <w:t xml:space="preserve"> Cini – </w:t>
      </w:r>
      <w:proofErr w:type="spellStart"/>
      <w:r w:rsidRPr="00997DAA">
        <w:rPr>
          <w:smallCaps/>
        </w:rPr>
        <w:t>Nieves</w:t>
      </w:r>
      <w:proofErr w:type="spellEnd"/>
      <w:r w:rsidRPr="00997DAA">
        <w:rPr>
          <w:smallCaps/>
        </w:rPr>
        <w:t xml:space="preserve"> </w:t>
      </w:r>
      <w:proofErr w:type="spellStart"/>
      <w:r w:rsidRPr="00997DAA">
        <w:rPr>
          <w:smallCaps/>
        </w:rPr>
        <w:t>Pérez-Solórzano</w:t>
      </w:r>
      <w:proofErr w:type="spellEnd"/>
      <w:r w:rsidRPr="00997DAA">
        <w:rPr>
          <w:smallCaps/>
        </w:rPr>
        <w:t xml:space="preserve"> </w:t>
      </w:r>
      <w:proofErr w:type="spellStart"/>
      <w:r w:rsidRPr="00997DAA">
        <w:rPr>
          <w:smallCaps/>
        </w:rPr>
        <w:t>Borragán</w:t>
      </w:r>
      <w:proofErr w:type="spellEnd"/>
      <w:r>
        <w:t xml:space="preserve"> (2010): European Union </w:t>
      </w:r>
      <w:proofErr w:type="spellStart"/>
      <w:r>
        <w:t>Politics</w:t>
      </w:r>
      <w:proofErr w:type="spellEnd"/>
      <w:r>
        <w:t>. Oxford University Press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87" w:rsidRDefault="00361E87">
      <w:r>
        <w:separator/>
      </w:r>
    </w:p>
  </w:endnote>
  <w:endnote w:type="continuationSeparator" w:id="0">
    <w:p w:rsidR="00361E87" w:rsidRDefault="0036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87" w:rsidRDefault="00361E87">
      <w:r>
        <w:separator/>
      </w:r>
    </w:p>
  </w:footnote>
  <w:footnote w:type="continuationSeparator" w:id="0">
    <w:p w:rsidR="00361E87" w:rsidRDefault="00361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61E87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0930"/>
    <w:rsid w:val="005B4C07"/>
    <w:rsid w:val="005E7D31"/>
    <w:rsid w:val="006046FA"/>
    <w:rsid w:val="0064482C"/>
    <w:rsid w:val="0065459F"/>
    <w:rsid w:val="00663232"/>
    <w:rsid w:val="0067220B"/>
    <w:rsid w:val="006C3EBE"/>
    <w:rsid w:val="00756101"/>
    <w:rsid w:val="0075729F"/>
    <w:rsid w:val="0077606C"/>
    <w:rsid w:val="00776AD2"/>
    <w:rsid w:val="00777D8F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7D6E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17A0C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343C3"/>
    <w:rsid w:val="00E51C8C"/>
    <w:rsid w:val="00E77BCA"/>
    <w:rsid w:val="00E85201"/>
    <w:rsid w:val="00EB76BB"/>
    <w:rsid w:val="00EC72EA"/>
    <w:rsid w:val="00EC7DDA"/>
    <w:rsid w:val="00ED4B26"/>
    <w:rsid w:val="00EE5DDC"/>
    <w:rsid w:val="00F06C3A"/>
    <w:rsid w:val="00F411B6"/>
    <w:rsid w:val="00F4595A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264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2016-01-26T15:01:00Z</dcterms:created>
  <dcterms:modified xsi:type="dcterms:W3CDTF">2016-01-26T15:01:00Z</dcterms:modified>
</cp:coreProperties>
</file>